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2838">
        <w:rPr>
          <w:rFonts w:ascii="Times New Roman" w:hAnsi="Times New Roman" w:cs="Times New Roman"/>
          <w:b/>
          <w:sz w:val="24"/>
          <w:szCs w:val="24"/>
        </w:rPr>
        <w:t xml:space="preserve">CARTA DA APLB-SINDICATO ÀS (AOS) CANDIDATAS (OS) A PREFEITA (O) 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A educação como instrumento de transformação da sociedade</w:t>
      </w: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Senhoras (es) candidatas (os):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A APLB-Sindicato, legítima representante dos Trabalhadores/as em Educação das redes pública estadual e municipais do Estado da Bahia, defensora intransigente da educação democrática, pública, laica e de qualidade socialmente referenciada em todos os níveis, dirige-se às (aos) Senhoras (es) candidatas (os) a Prefeita (o), para dar conhecimento da posição dos trabalhadores em educação deste município.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A APLB-Sindicato defende uma concepção de educação que possibilite aos educandos/as uma análise crítica da realidade, ou seja, uma educação voltada para a formação de cidadãos capazes de atuar coletivamente e que resulte em ações concretas do exercício da cidadania. 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A concepção de ser humano que norteia a educação que defendemos é a do sujeito do pensar, do sentir e do fazer, que, ao mesmo tempo em que é produzido pela realidade social, deve ser capaz de intervir nessa realidade para modificá-la, exercitando o seu protagonismo, construindo sua representatividade, valorizando sua história e seu </w:t>
      </w:r>
      <w:proofErr w:type="gramStart"/>
      <w:r w:rsidRPr="00B82838">
        <w:rPr>
          <w:rFonts w:ascii="Times New Roman" w:hAnsi="Times New Roman" w:cs="Times New Roman"/>
          <w:sz w:val="24"/>
          <w:szCs w:val="24"/>
        </w:rPr>
        <w:t>sentimento</w:t>
      </w:r>
      <w:proofErr w:type="gramEnd"/>
      <w:r w:rsidRPr="00B82838">
        <w:rPr>
          <w:rFonts w:ascii="Times New Roman" w:hAnsi="Times New Roman" w:cs="Times New Roman"/>
          <w:sz w:val="24"/>
          <w:szCs w:val="24"/>
        </w:rPr>
        <w:t xml:space="preserve"> de pertencimento, na perspectiva da construção de uma sociedade justa, mais humana e mais solidária. 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Assim é que, sabendo que a função social da Escola não se resume a desenvolver as potencialidades cognitivas do indivíduo, mas capacitá-lo para que se torne um cidadão participativo na sociedade em que vive, a APLB enfatiza que a escola não pode alienar-se do seu papel!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Nessas eleições municipais, a APLB-Sindicato não poderia se eximir de cumprir o seu papel de suscitar o debate, motivando os trabalhadores/as em educação, a comunidade escolar, enfim todos os munícipes a discutirem sobre os rumos da sua cidade, levando-os </w:t>
      </w:r>
      <w:proofErr w:type="gramStart"/>
      <w:r w:rsidRPr="00B82838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82838">
        <w:rPr>
          <w:rFonts w:ascii="Times New Roman" w:hAnsi="Times New Roman" w:cs="Times New Roman"/>
          <w:sz w:val="24"/>
          <w:szCs w:val="24"/>
        </w:rPr>
        <w:t xml:space="preserve"> refletir sobre o significado do voto consciente e sobre a importância da política nas suas vidas. Este é o momento oportuno para as lições de civismo. 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Ressalte-se que a APLB é um sindicato que não restringe o seu exercício apenas à luta econômica por salários dignos, mas, vai além, lutando por educação de qualidade para o </w:t>
      </w:r>
      <w:proofErr w:type="gramStart"/>
      <w:r w:rsidRPr="00B82838">
        <w:rPr>
          <w:rFonts w:ascii="Times New Roman" w:hAnsi="Times New Roman" w:cs="Times New Roman"/>
          <w:sz w:val="24"/>
          <w:szCs w:val="24"/>
        </w:rPr>
        <w:t>nosso</w:t>
      </w:r>
      <w:proofErr w:type="gramEnd"/>
      <w:r w:rsidRPr="00B82838">
        <w:rPr>
          <w:rFonts w:ascii="Times New Roman" w:hAnsi="Times New Roman" w:cs="Times New Roman"/>
          <w:sz w:val="24"/>
          <w:szCs w:val="24"/>
        </w:rPr>
        <w:t xml:space="preserve"> povo. Essa forma de atuação é legítima e correta porque os educadores/as, que são agentes facilitadores e mediadores do processo de ensino-aprendizagem, devem utilizar o ambiente da escola como espaço democrático de reflexão, contribuindo para a formação do aluno como cidadão, com autonomia enquanto sujeito de direitos e de deveres, protagonista na construção da sua própria história, da sua comunidade, do seu país.  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lastRenderedPageBreak/>
        <w:t>Isto posto, a APLB-Sindicato manifesta-se, através dessa Carta Compromisso, entendendo que os postulantes ao cargo de Prefeita (o) da cidade do ........, ao elaborarem seus programas de governo com políticas e estratégias coadunadas com os interesses da cidade e dos servidores, precisam ter a dimensão das reais necessidades da cidade, no seu aspecto físico e do povo, do ponto de vista humano e social. Assim, a mobilidade, transporte, educação, cultura, meio ambiente, saúde, moradia, urbanização, uso e ocupação do solo, saneamento básico, limpeza urbana, são questões fundamentais que</w:t>
      </w:r>
      <w:r>
        <w:rPr>
          <w:rFonts w:ascii="Times New Roman" w:hAnsi="Times New Roman" w:cs="Times New Roman"/>
          <w:sz w:val="24"/>
          <w:szCs w:val="24"/>
        </w:rPr>
        <w:t xml:space="preserve"> devem ser viabilizadas nas polí</w:t>
      </w:r>
      <w:r w:rsidRPr="00B82838">
        <w:rPr>
          <w:rFonts w:ascii="Times New Roman" w:hAnsi="Times New Roman" w:cs="Times New Roman"/>
          <w:sz w:val="24"/>
          <w:szCs w:val="24"/>
        </w:rPr>
        <w:t>ticas públicas como direitos dos munícipes a uma melhor qualidade de vida.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Nesse contexto, a educação, dada à precariedade em que se encontra, clama por uma atenção especial, no sentido da garantia efetiva da sua verdadeira qualidade, pois é imprescindível que sejam cumpridos os seus objetivos e preceitos básicos no que diz respeito aos direitos e responsabilidades de todos os indivíduos envolvidos no processo ensino-aprendizagem, a começar pelo executivo municipal.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Neste sentido, a APLB-Sindicato, em nome de todos/as os/as profissionais da educação desde município, apresenta às Senhoras e aos Senhores candidatas (os) a Prefeita (o) a presente CARTA contendo as principais reivindicações dos professores/as, coordenadores/as pedagógicos/as e funcionários/as da educação, para análise. 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A concordância da parte das (os) senhoras (es) do seu conteúdo será a demonstração do espírito democrático, do compromisso com a educação de qualidade, do respeito aos educadores/as e do cuidado com as crianças desde a primeira infância, aos jovens, adultos e idosos que frequentam as escolas da rede municipal.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2838">
        <w:rPr>
          <w:rFonts w:ascii="Times New Roman" w:hAnsi="Times New Roman" w:cs="Times New Roman"/>
          <w:b/>
          <w:sz w:val="24"/>
          <w:szCs w:val="24"/>
        </w:rPr>
        <w:t>REIVINDICAÇÕES: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2838">
        <w:rPr>
          <w:rFonts w:ascii="Times New Roman" w:hAnsi="Times New Roman" w:cs="Times New Roman"/>
          <w:b/>
          <w:sz w:val="24"/>
          <w:szCs w:val="24"/>
        </w:rPr>
        <w:t xml:space="preserve">I. IMPLEMENTAR UM PROJETO DE EDUCAÇÃO EMANCIPADORA, TENDO COMO PONTOS CENTRAIS: 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1. Defesa do Sistema Nacional de Educação com o fortalecimento do papel do Estado e o regime de corresponsabilidade entre as instâncias municipais, estadual e federal; </w:t>
      </w: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2.  Aplicação do percentual de 25% (vinte e cinco por cento) previsto na Constituição Federal, além de outros recursos previstos em lei, a ser investido exclusivamente na educação; </w:t>
      </w: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3. Adoção de políticas públicas para a erradicação do analfabetismo no município, em parceria com o estado, com a implementação do pacto pela alfabetização proposto pelo governo federal; </w:t>
      </w: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4. Cumprimento das Metas estabelecidas no Plano Municipal de Educação, notadamente na educação Infantil;</w:t>
      </w: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5.  Oferta da educação com qualidade socialmente referenciada nos níveis e modalidades de ensino que são da responsabilidade do município;</w:t>
      </w: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6. Garantir o funcionamento, com autonomia, do Conselho Municipal de Educação, bem como dos Conselhos de controle social (FUNDEB, CAE,) como espaços permanentes e essenciais que assegurem o diálogo entre a sociedade e a administração municipal;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2838">
        <w:rPr>
          <w:rFonts w:ascii="Times New Roman" w:hAnsi="Times New Roman" w:cs="Times New Roman"/>
          <w:b/>
          <w:sz w:val="24"/>
          <w:szCs w:val="24"/>
        </w:rPr>
        <w:t>II</w:t>
      </w:r>
      <w:proofErr w:type="gramStart"/>
      <w:r w:rsidRPr="00B82838">
        <w:rPr>
          <w:rFonts w:ascii="Times New Roman" w:hAnsi="Times New Roman" w:cs="Times New Roman"/>
          <w:b/>
          <w:sz w:val="24"/>
          <w:szCs w:val="24"/>
        </w:rPr>
        <w:t>.  ADOTAR</w:t>
      </w:r>
      <w:proofErr w:type="gramEnd"/>
      <w:r w:rsidRPr="00B82838">
        <w:rPr>
          <w:rFonts w:ascii="Times New Roman" w:hAnsi="Times New Roman" w:cs="Times New Roman"/>
          <w:b/>
          <w:sz w:val="24"/>
          <w:szCs w:val="24"/>
        </w:rPr>
        <w:t xml:space="preserve"> POLÍTICAS EDUCACIONAIS, COM VISTAS A: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Construir, ajustar e implementar o Plano Municipal de Educação, tendo como base o texto referência aprovado na Conferência Nacional de Educação realizada este ano de 2024, por um fórum que conte com a participação dos diversos setores da sociedade;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B82838">
        <w:rPr>
          <w:rFonts w:ascii="Times New Roman" w:hAnsi="Times New Roman" w:cs="Times New Roman"/>
          <w:sz w:val="24"/>
          <w:szCs w:val="24"/>
        </w:rPr>
        <w:t>mpliar e fortalecer a escola de tempo integral;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Fortalecer a Educação de Jovens e Adultos (EJA), viabilizando estratégias que estejam voltadas para a realidade da (o) estudante trabalhadora (</w:t>
      </w:r>
      <w:proofErr w:type="spellStart"/>
      <w:r w:rsidRPr="00B82838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B82838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Revisar os currículos de modo a integrar a escola, o trabalho e as práticas pedagógicas contemplando as múltiplas manifestações culturais, o marcador de gênero, o combate à homofobia, </w:t>
      </w:r>
      <w:proofErr w:type="spellStart"/>
      <w:r w:rsidRPr="00B82838">
        <w:rPr>
          <w:rFonts w:ascii="Times New Roman" w:hAnsi="Times New Roman" w:cs="Times New Roman"/>
          <w:sz w:val="24"/>
          <w:szCs w:val="24"/>
        </w:rPr>
        <w:t>lesbofobia</w:t>
      </w:r>
      <w:proofErr w:type="spellEnd"/>
      <w:r w:rsidRPr="00B82838">
        <w:rPr>
          <w:rFonts w:ascii="Times New Roman" w:hAnsi="Times New Roman" w:cs="Times New Roman"/>
          <w:sz w:val="24"/>
          <w:szCs w:val="24"/>
        </w:rPr>
        <w:t>, ao racismo e qualquer tipo de discriminação;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Reafirmar a política de educação inclusiva, onde todas (os) tenham a oportunidade de aprender a conviver, reconhecendo a alteridade, valorizando o respeito às diferenças.  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Redefinir práticas avaliativas, que expressem a aprendizagem nas suas dimensões do pensar e do fazer, de forma a integrar no processo o sentimento da (o) aluna (o), e não apenas o seu desenvolvimento cognitivo, ao tempo em que avalia as práticas pedagógicas da (o) professora (</w:t>
      </w:r>
      <w:proofErr w:type="spellStart"/>
      <w:r w:rsidRPr="00B82838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B82838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Selecionar e distribuir nas unidades escolares livros didáticos e literários e outros recursos pedagógicos que atendam </w:t>
      </w:r>
      <w:proofErr w:type="spellStart"/>
      <w:r w:rsidRPr="00B82838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B82838">
        <w:rPr>
          <w:rFonts w:ascii="Times New Roman" w:hAnsi="Times New Roman" w:cs="Times New Roman"/>
          <w:sz w:val="24"/>
          <w:szCs w:val="24"/>
        </w:rPr>
        <w:t xml:space="preserve"> necessidades de professoras (es) e alunas (os) no processo de ensino e aprendizagem;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82838">
        <w:rPr>
          <w:rFonts w:ascii="Times New Roman" w:hAnsi="Times New Roman" w:cs="Times New Roman"/>
          <w:sz w:val="24"/>
          <w:szCs w:val="24"/>
        </w:rPr>
        <w:t>Ressignificar</w:t>
      </w:r>
      <w:proofErr w:type="spellEnd"/>
      <w:r w:rsidRPr="00B82838">
        <w:rPr>
          <w:rFonts w:ascii="Times New Roman" w:hAnsi="Times New Roman" w:cs="Times New Roman"/>
          <w:sz w:val="24"/>
          <w:szCs w:val="24"/>
        </w:rPr>
        <w:t xml:space="preserve"> o papel da escola, qualificando a construção do Projeto Político Pedagógico como tarefa de todos os que compõem a comunidade escolar;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Adotar uma política de gestão da saúde pública de prevenção e assistência à saúde para os trabalhadores em educação, dando atenção especial aos aposentados e aos educadores que são acometidos por diversas patologias denominadas doenças ocupacionais;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Dotar as escolas com equipamentos e tecnologias digitais acessíveis rápidas e renovadas para o uso da (os) trabalhadoras (es) em educação, alunas (os), e comunidade escolar;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Garantir formação para os profissionais da educação sobre as novas tecnologias, metodologias ativas em uma linha construtiva e emancipatória e não de precarização da docência e da educação.     </w:t>
      </w: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2838">
        <w:rPr>
          <w:rFonts w:ascii="Times New Roman" w:hAnsi="Times New Roman" w:cs="Times New Roman"/>
          <w:b/>
          <w:sz w:val="24"/>
          <w:szCs w:val="24"/>
        </w:rPr>
        <w:t>III. VALORIZAÇÃO DOS TRABALHADORES EM EDUCAÇÃO COMO POLÍTICA DE ESTADO:</w:t>
      </w:r>
    </w:p>
    <w:p w:rsidR="00B82838" w:rsidRDefault="00B82838" w:rsidP="00B82838">
      <w:pPr>
        <w:pStyle w:val="SemEspaamento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lastRenderedPageBreak/>
        <w:t>Implementar uma política salarial decente e que respeite a carreira dos/as trabalhadores/as em educação, bem como a concessão de todos os direitos, cumprindo rigorosamente as Leis nº. 11.738/2010 - Piso Salarial Profissional do Magistério -, Plano de Carreira e Estatuto do Magistério;</w:t>
      </w:r>
    </w:p>
    <w:p w:rsidR="00B82838" w:rsidRDefault="00B82838" w:rsidP="00B82838">
      <w:pPr>
        <w:pStyle w:val="SemEspaamento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Estender todos os direitos aos aposentados, onde houver Estatuto do Magistério próprio;</w:t>
      </w:r>
    </w:p>
    <w:p w:rsidR="00B82838" w:rsidRDefault="00B82838" w:rsidP="00177516">
      <w:pPr>
        <w:pStyle w:val="SemEspaamento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Reconhecimento e valorização dos funcionários da educação (auxiliares administrativos, merendeiras (os), auxiliares de serviços gerais, de apoio e vigilância) como importantes atores no processo educativo, investindo na formação e salários dignos;</w:t>
      </w:r>
    </w:p>
    <w:p w:rsidR="00B82838" w:rsidRDefault="00B82838" w:rsidP="00987E64">
      <w:pPr>
        <w:pStyle w:val="SemEspaamento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Investir no preenchimento dos cargos públicos através de concurso público acabando definitivamente com a terceirização;</w:t>
      </w:r>
    </w:p>
    <w:p w:rsidR="00B82838" w:rsidRDefault="00B82838" w:rsidP="00E82FAC">
      <w:pPr>
        <w:pStyle w:val="SemEspaamento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Oferecer condições dignas de trabalho, fornecendo materiais de proteção (EPIS) mantendo as escolas com infraestrutura adequada, confortável e segura, inclusive estabelecendo um limite do número de alunos por turma;</w:t>
      </w:r>
    </w:p>
    <w:p w:rsidR="00B82838" w:rsidRDefault="00B82838" w:rsidP="00903C99">
      <w:pPr>
        <w:pStyle w:val="SemEspaamento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Aperfeiçoar a gestão democrática na escola com o a revisão do processo de escolha dos gestores escolares;</w:t>
      </w:r>
    </w:p>
    <w:p w:rsidR="00B82838" w:rsidRDefault="00B82838" w:rsidP="005D0CB0">
      <w:pPr>
        <w:pStyle w:val="SemEspaamento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Garantir o funcionamento pleno dos Conselhos escolares, bem como, a formação dos seus membros, afim de que possam contribuir na gestão administrativa, financeira e pedagógica da escola; </w:t>
      </w:r>
    </w:p>
    <w:p w:rsidR="00B82838" w:rsidRPr="00B82838" w:rsidRDefault="00B82838" w:rsidP="005D0CB0">
      <w:pPr>
        <w:pStyle w:val="SemEspaamento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Realizar o rateio entre os professores ativos, aposentados e pensionistas, na forma de abono, dos 60% (sessenta por cento) dos recursos oriundos do Precatório do Fundo de Manutenção e Desenvolvimento do Ensino Fundamental e de Valorização do Magistério (FUNDEF)), conforme o artigo 8º do PL 1581/2020.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A APLB-Sindicato, convicta de que as (os) Senhoras (es) postulantes ao cargo de chefe do Executivo deste Município se empenharão em repensar o futuro da educação, endossarão as proposições aqui apresentadas, rompendo com a lógica mercantil da escola, num esforço para atender às necessidades educacionais dos seus munícipes e aos anseios dos profissionais de educação, 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Subscreve, atenciosamente,</w:t>
      </w: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APLB-Sindicato</w:t>
      </w: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ab/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Ao Senhor....</w:t>
      </w:r>
    </w:p>
    <w:p w:rsidR="00B82838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>Candidato a prefeito de ___________</w:t>
      </w: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5C6646" w:rsidRPr="00B82838" w:rsidRDefault="00B82838" w:rsidP="00B8283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82838">
        <w:rPr>
          <w:rFonts w:ascii="Times New Roman" w:hAnsi="Times New Roman" w:cs="Times New Roman"/>
          <w:sz w:val="24"/>
          <w:szCs w:val="24"/>
        </w:rPr>
        <w:t xml:space="preserve">A APLB-Sindicato, legítima representante dos/as Trabalhadores/as em Educação das </w:t>
      </w:r>
      <w:bookmarkStart w:id="0" w:name="_GoBack"/>
      <w:bookmarkEnd w:id="0"/>
      <w:r w:rsidRPr="00B82838">
        <w:rPr>
          <w:rFonts w:ascii="Times New Roman" w:hAnsi="Times New Roman" w:cs="Times New Roman"/>
          <w:sz w:val="24"/>
          <w:szCs w:val="24"/>
        </w:rPr>
        <w:t>redes pública estadual e municipais do Estado da Bahia, defensora intransigente da educação democrática, pública, laica e de qualidade socialmente referenciada em todos os níveis, convida aos senhores/as candidatos/as a prefeito/a, para um encontro no dia ____às ___, no auditório da APLB sindicato para dar conhecimento dos anseios dos trabalhadores/as em educação deste município com relação as demandas da Educação.</w:t>
      </w:r>
    </w:p>
    <w:sectPr w:rsidR="005C6646" w:rsidRPr="00B828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6D1DF5"/>
    <w:multiLevelType w:val="hybridMultilevel"/>
    <w:tmpl w:val="FC40C24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CD2158"/>
    <w:multiLevelType w:val="hybridMultilevel"/>
    <w:tmpl w:val="337ED5E2"/>
    <w:lvl w:ilvl="0" w:tplc="CD5E0E4E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838"/>
    <w:rsid w:val="005C6646"/>
    <w:rsid w:val="00B8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793AA3-D1CB-4038-96B2-8D47C462F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828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1610</Words>
  <Characters>8695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1</cp:revision>
  <dcterms:created xsi:type="dcterms:W3CDTF">2024-09-23T20:43:00Z</dcterms:created>
  <dcterms:modified xsi:type="dcterms:W3CDTF">2024-09-23T20:48:00Z</dcterms:modified>
</cp:coreProperties>
</file>